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79" w:rsidRDefault="001B4B79" w:rsidP="001B4B79">
      <w:pPr>
        <w:suppressAutoHyphens/>
        <w:spacing w:after="0" w:line="240" w:lineRule="auto"/>
        <w:jc w:val="right"/>
        <w:rPr>
          <w:rFonts w:ascii="Verdana" w:eastAsia="Calibri" w:hAnsi="Verdana" w:cs="Verdana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Verdana" w:eastAsia="Calibri" w:hAnsi="Verdana" w:cs="Verdana"/>
          <w:b/>
          <w:sz w:val="24"/>
          <w:szCs w:val="24"/>
          <w:lang w:eastAsia="ar-SA"/>
        </w:rPr>
        <w:t>Communiqué de presse</w:t>
      </w:r>
    </w:p>
    <w:p w:rsidR="001B4B79" w:rsidRPr="007E691D" w:rsidRDefault="008D5E4D" w:rsidP="001B4B79">
      <w:pPr>
        <w:suppressAutoHyphens/>
        <w:spacing w:after="0" w:line="240" w:lineRule="auto"/>
        <w:ind w:firstLine="708"/>
        <w:jc w:val="right"/>
        <w:rPr>
          <w:rFonts w:ascii="Verdana" w:eastAsia="Times New Roman" w:hAnsi="Verdana" w:cs="Calibri"/>
          <w:b/>
          <w:color w:val="FF0000"/>
          <w:sz w:val="18"/>
          <w:szCs w:val="18"/>
          <w:lang w:eastAsia="ar-SA"/>
        </w:rPr>
      </w:pPr>
      <w:r w:rsidRPr="007E691D">
        <w:rPr>
          <w:rFonts w:ascii="Verdana" w:eastAsia="Times New Roman" w:hAnsi="Verdana" w:cs="Calibri"/>
          <w:b/>
          <w:color w:val="FF0000"/>
          <w:sz w:val="18"/>
          <w:szCs w:val="18"/>
          <w:lang w:eastAsia="ar-SA"/>
        </w:rPr>
        <w:t xml:space="preserve">En librairie le </w:t>
      </w:r>
      <w:r w:rsidR="00065014">
        <w:rPr>
          <w:rFonts w:ascii="Verdana" w:eastAsia="Times New Roman" w:hAnsi="Verdana" w:cs="Calibri"/>
          <w:b/>
          <w:color w:val="FF0000"/>
          <w:sz w:val="18"/>
          <w:szCs w:val="18"/>
          <w:lang w:eastAsia="ar-SA"/>
        </w:rPr>
        <w:t>13 juin</w:t>
      </w:r>
      <w:r w:rsidR="001B4B79" w:rsidRPr="00775AE8">
        <w:rPr>
          <w:rFonts w:ascii="Verdana" w:eastAsia="Times New Roman" w:hAnsi="Verdana" w:cs="Calibri"/>
          <w:b/>
          <w:color w:val="FF0000"/>
          <w:sz w:val="18"/>
          <w:szCs w:val="18"/>
          <w:lang w:eastAsia="ar-SA"/>
        </w:rPr>
        <w:t xml:space="preserve"> 201</w:t>
      </w:r>
      <w:r w:rsidR="00DB518B" w:rsidRPr="00775AE8">
        <w:rPr>
          <w:rFonts w:ascii="Verdana" w:eastAsia="Times New Roman" w:hAnsi="Verdana" w:cs="Calibri"/>
          <w:b/>
          <w:color w:val="FF0000"/>
          <w:sz w:val="18"/>
          <w:szCs w:val="18"/>
          <w:lang w:eastAsia="ar-SA"/>
        </w:rPr>
        <w:t>9</w:t>
      </w:r>
    </w:p>
    <w:p w:rsidR="001B4B79" w:rsidRDefault="001B4B79" w:rsidP="001B4B79">
      <w:pPr>
        <w:suppressAutoHyphens/>
        <w:spacing w:after="0" w:line="240" w:lineRule="auto"/>
        <w:jc w:val="right"/>
        <w:rPr>
          <w:rFonts w:ascii="Verdana" w:eastAsia="Calibri" w:hAnsi="Verdana" w:cs="Verdana"/>
          <w:lang w:eastAsia="ar-SA"/>
        </w:rPr>
      </w:pPr>
    </w:p>
    <w:p w:rsidR="003F3831" w:rsidRPr="000A1D50" w:rsidRDefault="00D27929" w:rsidP="00065014">
      <w:pPr>
        <w:suppressAutoHyphens/>
        <w:spacing w:after="0"/>
        <w:jc w:val="center"/>
        <w:rPr>
          <w:rFonts w:ascii="Verdana" w:eastAsia="Calibri" w:hAnsi="Verdana" w:cs="Times"/>
          <w:b/>
          <w:sz w:val="40"/>
          <w:szCs w:val="56"/>
          <w:lang w:eastAsia="ar-SA"/>
        </w:rPr>
      </w:pPr>
      <w:r w:rsidRPr="000A1D50">
        <w:rPr>
          <w:rFonts w:ascii="Verdana" w:eastAsia="Calibri" w:hAnsi="Verdana" w:cs="Times"/>
          <w:b/>
          <w:sz w:val="40"/>
          <w:szCs w:val="56"/>
          <w:lang w:eastAsia="ar-SA"/>
        </w:rPr>
        <w:t>« </w:t>
      </w:r>
      <w:r w:rsidR="00065014">
        <w:rPr>
          <w:rFonts w:ascii="Verdana" w:eastAsia="Calibri" w:hAnsi="Verdana" w:cs="Times"/>
          <w:b/>
          <w:sz w:val="40"/>
          <w:szCs w:val="56"/>
          <w:lang w:eastAsia="ar-SA"/>
        </w:rPr>
        <w:t>La nouvelle résistance</w:t>
      </w:r>
      <w:r w:rsidR="00580099">
        <w:rPr>
          <w:rFonts w:ascii="Verdana" w:eastAsia="Calibri" w:hAnsi="Verdana" w:cs="Times"/>
          <w:b/>
          <w:sz w:val="40"/>
          <w:szCs w:val="56"/>
          <w:lang w:eastAsia="ar-SA"/>
        </w:rPr>
        <w:t> »</w:t>
      </w:r>
    </w:p>
    <w:p w:rsidR="008440A2" w:rsidRPr="003F3831" w:rsidRDefault="00EC7F1B" w:rsidP="00C057CE">
      <w:pPr>
        <w:suppressAutoHyphens/>
        <w:spacing w:after="0"/>
        <w:jc w:val="center"/>
        <w:rPr>
          <w:rFonts w:ascii="Verdana" w:eastAsia="Calibri" w:hAnsi="Verdana" w:cs="Times"/>
          <w:sz w:val="24"/>
          <w:szCs w:val="24"/>
          <w:lang w:eastAsia="ar-SA"/>
        </w:rPr>
      </w:pPr>
      <w:r w:rsidRPr="00065014">
        <w:rPr>
          <w:rFonts w:ascii="Verdana" w:eastAsia="Calibri" w:hAnsi="Verdana" w:cs="Times"/>
          <w:sz w:val="24"/>
          <w:szCs w:val="24"/>
          <w:lang w:eastAsia="ar-SA"/>
        </w:rPr>
        <w:t>J</w:t>
      </w:r>
      <w:r>
        <w:rPr>
          <w:rFonts w:ascii="Verdana" w:eastAsia="Calibri" w:hAnsi="Verdana" w:cs="Times"/>
          <w:sz w:val="24"/>
          <w:szCs w:val="24"/>
          <w:lang w:eastAsia="ar-SA"/>
        </w:rPr>
        <w:t>ean-Hervé</w:t>
      </w:r>
      <w:r w:rsidRPr="00065014">
        <w:rPr>
          <w:rFonts w:ascii="Verdana" w:eastAsia="Calibri" w:hAnsi="Verdana" w:cs="Times"/>
          <w:sz w:val="24"/>
          <w:szCs w:val="24"/>
          <w:lang w:eastAsia="ar-SA"/>
        </w:rPr>
        <w:t xml:space="preserve"> Lorenzi</w:t>
      </w:r>
      <w:r>
        <w:rPr>
          <w:rFonts w:ascii="Verdana" w:eastAsia="Calibri" w:hAnsi="Verdana" w:cs="Times"/>
          <w:sz w:val="24"/>
          <w:szCs w:val="24"/>
          <w:lang w:eastAsia="ar-SA"/>
        </w:rPr>
        <w:t xml:space="preserve">, </w:t>
      </w:r>
      <w:r w:rsidR="00065014" w:rsidRPr="00065014">
        <w:rPr>
          <w:rFonts w:ascii="Verdana" w:eastAsia="Calibri" w:hAnsi="Verdana" w:cs="Times"/>
          <w:sz w:val="24"/>
          <w:szCs w:val="24"/>
          <w:lang w:eastAsia="ar-SA"/>
        </w:rPr>
        <w:t>M</w:t>
      </w:r>
      <w:r w:rsidR="00065014">
        <w:rPr>
          <w:rFonts w:ascii="Verdana" w:eastAsia="Calibri" w:hAnsi="Verdana" w:cs="Times"/>
          <w:sz w:val="24"/>
          <w:szCs w:val="24"/>
          <w:lang w:eastAsia="ar-SA"/>
        </w:rPr>
        <w:t>ickaël</w:t>
      </w:r>
      <w:r w:rsidR="00065014" w:rsidRPr="00065014">
        <w:rPr>
          <w:rFonts w:ascii="Verdana" w:eastAsia="Calibri" w:hAnsi="Verdana" w:cs="Times"/>
          <w:sz w:val="24"/>
          <w:szCs w:val="24"/>
          <w:lang w:eastAsia="ar-SA"/>
        </w:rPr>
        <w:t xml:space="preserve"> Berrebi </w:t>
      </w:r>
      <w:r w:rsidR="00065014">
        <w:rPr>
          <w:rFonts w:ascii="Verdana" w:eastAsia="Calibri" w:hAnsi="Verdana" w:cs="Times"/>
          <w:sz w:val="24"/>
          <w:szCs w:val="24"/>
          <w:lang w:eastAsia="ar-SA"/>
        </w:rPr>
        <w:t xml:space="preserve">&amp; </w:t>
      </w:r>
      <w:r w:rsidR="00065014" w:rsidRPr="00065014">
        <w:rPr>
          <w:rFonts w:ascii="Verdana" w:eastAsia="Calibri" w:hAnsi="Verdana" w:cs="Times"/>
          <w:sz w:val="24"/>
          <w:szCs w:val="24"/>
          <w:lang w:eastAsia="ar-SA"/>
        </w:rPr>
        <w:t>P</w:t>
      </w:r>
      <w:r w:rsidR="00065014">
        <w:rPr>
          <w:rFonts w:ascii="Verdana" w:eastAsia="Calibri" w:hAnsi="Verdana" w:cs="Times"/>
          <w:sz w:val="24"/>
          <w:szCs w:val="24"/>
          <w:lang w:eastAsia="ar-SA"/>
        </w:rPr>
        <w:t>ierre</w:t>
      </w:r>
      <w:r w:rsidR="00065014" w:rsidRPr="00065014">
        <w:rPr>
          <w:rFonts w:ascii="Verdana" w:eastAsia="Calibri" w:hAnsi="Verdana" w:cs="Times"/>
          <w:sz w:val="24"/>
          <w:szCs w:val="24"/>
          <w:lang w:eastAsia="ar-SA"/>
        </w:rPr>
        <w:t xml:space="preserve"> </w:t>
      </w:r>
      <w:proofErr w:type="spellStart"/>
      <w:r w:rsidR="00065014" w:rsidRPr="00065014">
        <w:rPr>
          <w:rFonts w:ascii="Verdana" w:eastAsia="Calibri" w:hAnsi="Verdana" w:cs="Times"/>
          <w:sz w:val="24"/>
          <w:szCs w:val="24"/>
          <w:lang w:eastAsia="ar-SA"/>
        </w:rPr>
        <w:t>Dockès</w:t>
      </w:r>
      <w:proofErr w:type="spellEnd"/>
      <w:r w:rsidR="00065014" w:rsidRPr="00065014">
        <w:rPr>
          <w:rFonts w:ascii="Verdana" w:eastAsia="Calibri" w:hAnsi="Verdana" w:cs="Times"/>
          <w:sz w:val="24"/>
          <w:szCs w:val="24"/>
          <w:lang w:eastAsia="ar-SA"/>
        </w:rPr>
        <w:t xml:space="preserve"> </w:t>
      </w:r>
    </w:p>
    <w:p w:rsidR="00D06E46" w:rsidRDefault="00065014" w:rsidP="00D06E46">
      <w:pPr>
        <w:autoSpaceDE w:val="0"/>
        <w:autoSpaceDN w:val="0"/>
        <w:adjustRightInd w:val="0"/>
        <w:spacing w:after="0" w:line="240" w:lineRule="auto"/>
        <w:jc w:val="center"/>
        <w:rPr>
          <w:rFonts w:ascii="PlutoCondRegular" w:hAnsi="PlutoCondRegular" w:cs="PlutoCondRegular"/>
          <w:color w:val="000000"/>
          <w:sz w:val="33"/>
          <w:szCs w:val="33"/>
        </w:rPr>
      </w:pPr>
      <w:r>
        <w:rPr>
          <w:rFonts w:ascii="PlutoCondRegular" w:hAnsi="PlutoCondRegular" w:cs="PlutoCondRegular"/>
          <w:color w:val="000000"/>
          <w:sz w:val="33"/>
          <w:szCs w:val="33"/>
        </w:rPr>
        <w:t>Face à la violence technologique</w:t>
      </w:r>
    </w:p>
    <w:p w:rsidR="009437AC" w:rsidRPr="00D06E46" w:rsidRDefault="00065014" w:rsidP="00D06E46">
      <w:pPr>
        <w:autoSpaceDE w:val="0"/>
        <w:autoSpaceDN w:val="0"/>
        <w:adjustRightInd w:val="0"/>
        <w:spacing w:after="0" w:line="240" w:lineRule="auto"/>
        <w:jc w:val="center"/>
        <w:rPr>
          <w:rFonts w:ascii="PlutoCondRegular" w:hAnsi="PlutoCondRegular" w:cs="PlutoCondRegular"/>
          <w:color w:val="000000"/>
          <w:sz w:val="33"/>
          <w:szCs w:val="33"/>
        </w:rPr>
      </w:pPr>
      <w:r>
        <w:rPr>
          <w:rFonts w:ascii="Verdana" w:eastAsia="Calibri" w:hAnsi="Verdana" w:cs="Times"/>
          <w:sz w:val="18"/>
          <w:szCs w:val="18"/>
          <w:lang w:eastAsia="ar-SA"/>
        </w:rPr>
        <w:t>168</w:t>
      </w:r>
      <w:r w:rsidR="00562123">
        <w:rPr>
          <w:rFonts w:ascii="Verdana" w:eastAsia="Calibri" w:hAnsi="Verdana" w:cs="Times"/>
          <w:sz w:val="18"/>
          <w:szCs w:val="18"/>
          <w:lang w:eastAsia="ar-SA"/>
        </w:rPr>
        <w:t xml:space="preserve"> </w:t>
      </w:r>
      <w:r w:rsidR="001B4B79" w:rsidRPr="003F3831">
        <w:rPr>
          <w:rFonts w:ascii="Verdana" w:eastAsia="Calibri" w:hAnsi="Verdana" w:cs="Times"/>
          <w:sz w:val="18"/>
          <w:szCs w:val="18"/>
          <w:lang w:eastAsia="ar-SA"/>
        </w:rPr>
        <w:t xml:space="preserve">pages </w:t>
      </w:r>
      <w:r w:rsidR="007E691D" w:rsidRPr="003F3831">
        <w:rPr>
          <w:rFonts w:ascii="Verdana" w:eastAsia="Calibri" w:hAnsi="Verdana" w:cs="Times"/>
          <w:sz w:val="18"/>
          <w:szCs w:val="18"/>
          <w:lang w:eastAsia="ar-SA"/>
        </w:rPr>
        <w:t xml:space="preserve">- </w:t>
      </w:r>
      <w:r w:rsidR="00D27929">
        <w:rPr>
          <w:rFonts w:ascii="Verdana" w:eastAsia="Calibri" w:hAnsi="Verdana" w:cs="Times"/>
          <w:sz w:val="18"/>
          <w:szCs w:val="18"/>
          <w:lang w:eastAsia="ar-SA"/>
        </w:rPr>
        <w:t>1</w:t>
      </w:r>
      <w:r>
        <w:rPr>
          <w:rFonts w:ascii="Verdana" w:eastAsia="Calibri" w:hAnsi="Verdana" w:cs="Times"/>
          <w:sz w:val="18"/>
          <w:szCs w:val="18"/>
          <w:lang w:eastAsia="ar-SA"/>
        </w:rPr>
        <w:t>7</w:t>
      </w:r>
      <w:r w:rsidR="001B4B79" w:rsidRPr="003F3831">
        <w:rPr>
          <w:rFonts w:ascii="Verdana" w:eastAsia="Calibri" w:hAnsi="Verdana" w:cs="Times"/>
          <w:sz w:val="18"/>
          <w:szCs w:val="18"/>
          <w:lang w:eastAsia="ar-SA"/>
        </w:rPr>
        <w:t> €</w:t>
      </w:r>
      <w:r w:rsidR="008D5E4D" w:rsidRPr="003F3831">
        <w:rPr>
          <w:rFonts w:ascii="Verdana" w:eastAsia="Calibri" w:hAnsi="Verdana" w:cs="Times"/>
          <w:sz w:val="18"/>
          <w:szCs w:val="18"/>
          <w:lang w:eastAsia="ar-SA"/>
        </w:rPr>
        <w:t xml:space="preserve"> </w:t>
      </w:r>
      <w:r w:rsidR="007E691D" w:rsidRPr="003F3831">
        <w:rPr>
          <w:rFonts w:ascii="Verdana" w:eastAsia="Calibri" w:hAnsi="Verdana" w:cs="Times"/>
          <w:sz w:val="18"/>
          <w:szCs w:val="18"/>
          <w:lang w:eastAsia="ar-SA"/>
        </w:rPr>
        <w:t>-</w:t>
      </w:r>
      <w:r w:rsidR="008D5E4D" w:rsidRPr="003F3831">
        <w:rPr>
          <w:rFonts w:ascii="Verdana" w:eastAsia="Calibri" w:hAnsi="Verdana" w:cs="Times"/>
          <w:sz w:val="18"/>
          <w:szCs w:val="18"/>
          <w:lang w:eastAsia="ar-SA"/>
        </w:rPr>
        <w:t xml:space="preserve"> G </w:t>
      </w:r>
      <w:r w:rsidR="00C9708A" w:rsidRPr="003F3831">
        <w:rPr>
          <w:rFonts w:ascii="Verdana" w:eastAsia="Calibri" w:hAnsi="Verdana" w:cs="Times"/>
          <w:sz w:val="18"/>
          <w:szCs w:val="18"/>
          <w:lang w:eastAsia="ar-SA"/>
        </w:rPr>
        <w:t>5</w:t>
      </w:r>
      <w:r w:rsidR="00580099">
        <w:rPr>
          <w:rFonts w:ascii="Verdana" w:eastAsia="Calibri" w:hAnsi="Verdana" w:cs="Times"/>
          <w:sz w:val="18"/>
          <w:szCs w:val="18"/>
          <w:lang w:eastAsia="ar-SA"/>
        </w:rPr>
        <w:t>7</w:t>
      </w:r>
      <w:r>
        <w:rPr>
          <w:rFonts w:ascii="Verdana" w:eastAsia="Calibri" w:hAnsi="Verdana" w:cs="Times"/>
          <w:sz w:val="18"/>
          <w:szCs w:val="18"/>
          <w:lang w:eastAsia="ar-SA"/>
        </w:rPr>
        <w:t>240</w:t>
      </w:r>
    </w:p>
    <w:p w:rsidR="000A1D50" w:rsidRDefault="00065014" w:rsidP="00D06E46">
      <w:pPr>
        <w:autoSpaceDE w:val="0"/>
        <w:autoSpaceDN w:val="0"/>
        <w:adjustRightInd w:val="0"/>
        <w:spacing w:after="0" w:line="240" w:lineRule="auto"/>
        <w:jc w:val="center"/>
        <w:rPr>
          <w:rFonts w:ascii="DINMediumAlternate" w:hAnsi="DINMediumAlternate" w:cs="DINMediumAlternate"/>
          <w:sz w:val="25"/>
          <w:szCs w:val="25"/>
        </w:rPr>
      </w:pPr>
      <w:r>
        <w:rPr>
          <w:rFonts w:ascii="DIN" w:hAnsi="DIN" w:cs="DIN"/>
          <w:sz w:val="25"/>
          <w:szCs w:val="25"/>
        </w:rPr>
        <w:t>L’économie mondiale en mouvement</w:t>
      </w:r>
    </w:p>
    <w:p w:rsidR="00D06E46" w:rsidRDefault="00D06E46" w:rsidP="00D06E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IN-Light"/>
          <w:noProof/>
          <w:color w:val="000000"/>
          <w:sz w:val="18"/>
          <w:lang w:eastAsia="fr-FR"/>
        </w:rPr>
      </w:pPr>
    </w:p>
    <w:p w:rsidR="00DD280D" w:rsidRPr="00DD280D" w:rsidRDefault="00065014" w:rsidP="00D06E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IN-Light"/>
          <w:noProof/>
          <w:color w:val="000000"/>
          <w:sz w:val="18"/>
          <w:lang w:eastAsia="fr-FR"/>
        </w:rPr>
      </w:pPr>
      <w:r w:rsidRPr="00DD280D">
        <w:rPr>
          <w:rFonts w:ascii="Verdana" w:hAnsi="Verdana" w:cs="DIN-Light"/>
          <w:noProof/>
          <w:color w:val="000000"/>
          <w:sz w:val="1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138430</wp:posOffset>
            </wp:positionH>
            <wp:positionV relativeFrom="paragraph">
              <wp:posOffset>141605</wp:posOffset>
            </wp:positionV>
            <wp:extent cx="2428875" cy="3674110"/>
            <wp:effectExtent l="57150" t="19050" r="66675" b="977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ePasserSesIdéesEnDouceur_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67411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5C3" w:rsidRDefault="00065014" w:rsidP="000650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lutoRegular"/>
          <w:color w:val="FF0000"/>
          <w:sz w:val="20"/>
        </w:rPr>
      </w:pPr>
      <w:r w:rsidRPr="00065014">
        <w:rPr>
          <w:rFonts w:ascii="Verdana" w:hAnsi="Verdana" w:cs="PlutoRegular"/>
          <w:color w:val="FF0000"/>
          <w:sz w:val="20"/>
        </w:rPr>
        <w:t>L</w:t>
      </w:r>
      <w:r w:rsidR="007045C3">
        <w:rPr>
          <w:rFonts w:ascii="Verdana" w:hAnsi="Verdana" w:cs="PlutoRegular"/>
          <w:color w:val="FF0000"/>
          <w:sz w:val="20"/>
        </w:rPr>
        <w:t>a solution ne viendra pas des états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INPro-Light"/>
          <w:sz w:val="18"/>
          <w:szCs w:val="20"/>
        </w:rPr>
      </w:pPr>
      <w:r w:rsidRPr="00065014">
        <w:rPr>
          <w:rFonts w:ascii="Verdana" w:hAnsi="Verdana" w:cs="DINPro-Light"/>
          <w:sz w:val="18"/>
          <w:szCs w:val="20"/>
        </w:rPr>
        <w:t>La technologie telle qu’elle se développe aujourd’hui est porteuse de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formidables espoirs… Mais elle est aussi intrusive, dominatrice et un instrument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d’enfermement dans des univers codifiés et manipulés. Jamais,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dans l’histoire humaine, le progrès technique n’a donné autant de moyens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à quelques acteurs privés – les GAFA ou leurs équivalents chinois, les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BATX. Ils ont su remplacer le politique en imposant un nouveau modèle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sociétal, qui en vient à menacer nos démocraties.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INPro-Light"/>
          <w:sz w:val="18"/>
          <w:szCs w:val="20"/>
        </w:rPr>
      </w:pPr>
      <w:r w:rsidRPr="00065014">
        <w:rPr>
          <w:rFonts w:ascii="Verdana" w:hAnsi="Verdana" w:cs="DINPro-Light"/>
          <w:sz w:val="18"/>
          <w:szCs w:val="20"/>
        </w:rPr>
        <w:t>Face aux géants numériques et financiarisés se développe une résistance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di</w:t>
      </w:r>
      <w:r>
        <w:rPr>
          <w:rFonts w:ascii="Verdana" w:hAnsi="Verdana" w:cs="DINPro-Light"/>
          <w:sz w:val="18"/>
          <w:szCs w:val="20"/>
        </w:rPr>
        <w:t>ff</w:t>
      </w:r>
      <w:r w:rsidRPr="00065014">
        <w:rPr>
          <w:rFonts w:ascii="Verdana" w:hAnsi="Verdana" w:cs="DINPro-Light"/>
          <w:sz w:val="18"/>
          <w:szCs w:val="20"/>
        </w:rPr>
        <w:t>use et plurielle. La solution ne viendra pas seulement des États.</w:t>
      </w:r>
      <w:r w:rsidR="007045C3"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Citoyens, startups, hackers, ONG agissent, collectivement et dans leurs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pratiques les plus individuelles, pour résister. Ils refusent de laisser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conduire leur vie, leurs pensées, leurs choix philosophiques par un quelconque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big data anonyme.</w:t>
      </w:r>
    </w:p>
    <w:p w:rsidR="000A1D50" w:rsidRPr="00DD280D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INPro-Light"/>
          <w:sz w:val="18"/>
          <w:szCs w:val="20"/>
        </w:rPr>
      </w:pPr>
      <w:r w:rsidRPr="00065014">
        <w:rPr>
          <w:rFonts w:ascii="Verdana" w:hAnsi="Verdana" w:cs="DINPro-Light"/>
          <w:sz w:val="18"/>
          <w:szCs w:val="20"/>
        </w:rPr>
        <w:t>Ce livre ne vise pas à donner la solution. Mais, au-delà des discours catastrophistes,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il trace les contours du mouvement de réaction qui se fait</w:t>
      </w:r>
      <w:r>
        <w:rPr>
          <w:rFonts w:ascii="Verdana" w:hAnsi="Verdana" w:cs="DINPro-Light"/>
          <w:sz w:val="18"/>
          <w:szCs w:val="20"/>
        </w:rPr>
        <w:t xml:space="preserve"> </w:t>
      </w:r>
      <w:r w:rsidRPr="00065014">
        <w:rPr>
          <w:rFonts w:ascii="Verdana" w:hAnsi="Verdana" w:cs="DINPro-Light"/>
          <w:sz w:val="18"/>
          <w:szCs w:val="20"/>
        </w:rPr>
        <w:t>jour, et qui ouvre un chemin vers un avenir respectable et souhaitable.</w:t>
      </w:r>
    </w:p>
    <w:p w:rsidR="004642BC" w:rsidRDefault="004642BC" w:rsidP="00DD28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Light"/>
          <w:sz w:val="20"/>
          <w:szCs w:val="20"/>
        </w:rPr>
      </w:pPr>
    </w:p>
    <w:p w:rsidR="00580099" w:rsidRPr="00D10A62" w:rsidRDefault="00580099" w:rsidP="003F38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Light"/>
          <w:sz w:val="20"/>
          <w:szCs w:val="20"/>
        </w:rPr>
      </w:pPr>
    </w:p>
    <w:p w:rsidR="001B4B79" w:rsidRPr="000D79E7" w:rsidRDefault="001B4B79" w:rsidP="003F38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Light"/>
          <w:b/>
          <w:color w:val="FF0000"/>
          <w:sz w:val="18"/>
          <w:szCs w:val="20"/>
        </w:rPr>
      </w:pPr>
      <w:r w:rsidRPr="000D79E7">
        <w:rPr>
          <w:rFonts w:ascii="Verdana" w:hAnsi="Verdana" w:cs="Frutiger-Light"/>
          <w:b/>
          <w:color w:val="FF0000"/>
          <w:sz w:val="18"/>
          <w:szCs w:val="20"/>
        </w:rPr>
        <w:t>Sommaire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065014">
        <w:rPr>
          <w:rFonts w:ascii="Verdana" w:hAnsi="Verdana"/>
          <w:b/>
          <w:sz w:val="16"/>
          <w:szCs w:val="16"/>
        </w:rPr>
        <w:t>Un monde sans politique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014">
        <w:rPr>
          <w:rFonts w:ascii="Verdana" w:hAnsi="Verdana"/>
          <w:sz w:val="16"/>
          <w:szCs w:val="16"/>
        </w:rPr>
        <w:t>La montée des dangers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Le monde d’aujourd’hui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La montée des violences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La société hystérisée par la technologie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065014">
        <w:rPr>
          <w:rFonts w:ascii="Verdana" w:hAnsi="Verdana"/>
          <w:b/>
          <w:sz w:val="16"/>
          <w:szCs w:val="16"/>
        </w:rPr>
        <w:t>La dictature de la technologie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014">
        <w:rPr>
          <w:rFonts w:ascii="Verdana" w:hAnsi="Verdana"/>
          <w:sz w:val="16"/>
          <w:szCs w:val="16"/>
        </w:rPr>
        <w:t>Un monde d’ambiguïtés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L’ère de la domination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065014">
        <w:rPr>
          <w:rFonts w:ascii="Verdana" w:hAnsi="Verdana"/>
          <w:b/>
          <w:sz w:val="16"/>
          <w:szCs w:val="16"/>
        </w:rPr>
        <w:t>Le règne de l’intrusion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014">
        <w:rPr>
          <w:rFonts w:ascii="Verdana" w:hAnsi="Verdana"/>
          <w:sz w:val="16"/>
          <w:szCs w:val="16"/>
        </w:rPr>
        <w:t>L’intrusion comme phénomène historique permanent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Une nouvelle forme de totalitarisme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L’homme internet, créateur de sa propre servitude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065014">
        <w:rPr>
          <w:rFonts w:ascii="Verdana" w:hAnsi="Verdana"/>
          <w:b/>
          <w:sz w:val="16"/>
          <w:szCs w:val="16"/>
        </w:rPr>
        <w:t>Un monde de résistances</w:t>
      </w:r>
    </w:p>
    <w:p w:rsidR="00EC7F1B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014">
        <w:rPr>
          <w:rFonts w:ascii="Verdana" w:hAnsi="Verdana"/>
          <w:sz w:val="16"/>
          <w:szCs w:val="16"/>
        </w:rPr>
        <w:t>Les résistants, moteurs de l’Histoire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Les résistants, un monde non conformiste</w:t>
      </w:r>
      <w:r>
        <w:rPr>
          <w:rFonts w:ascii="Verdana" w:hAnsi="Verdana"/>
          <w:sz w:val="16"/>
          <w:szCs w:val="16"/>
        </w:rPr>
        <w:t xml:space="preserve"> </w:t>
      </w:r>
      <w:r w:rsidRPr="00065014">
        <w:rPr>
          <w:rFonts w:ascii="Verdana" w:hAnsi="Verdana"/>
          <w:sz w:val="16"/>
          <w:szCs w:val="16"/>
        </w:rPr>
        <w:t>toujours ultra-minoritaire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Le modèle de résistance d’Albert Hirschman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Les six visages de la nouvelle résistance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065014">
        <w:rPr>
          <w:rFonts w:ascii="Verdana" w:hAnsi="Verdana"/>
          <w:b/>
          <w:sz w:val="16"/>
          <w:szCs w:val="16"/>
        </w:rPr>
        <w:t>Ohé ! Partisans… c’est l’alarme !</w:t>
      </w:r>
    </w:p>
    <w:p w:rsidR="003C140C" w:rsidRPr="00EC7F1B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014">
        <w:rPr>
          <w:rFonts w:ascii="Verdana" w:hAnsi="Verdana"/>
          <w:sz w:val="16"/>
          <w:szCs w:val="16"/>
        </w:rPr>
        <w:t>La fuite vertueuse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L’éloge des objecteurs de conscience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Retour vers le monde réel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Le démantèlement inéluctable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La vérité, exigence démocratique</w:t>
      </w:r>
      <w:r w:rsidR="00EC7F1B">
        <w:rPr>
          <w:rFonts w:ascii="Verdana" w:hAnsi="Verdana"/>
          <w:sz w:val="16"/>
          <w:szCs w:val="16"/>
        </w:rPr>
        <w:t xml:space="preserve"> / </w:t>
      </w:r>
      <w:r w:rsidRPr="00065014">
        <w:rPr>
          <w:rFonts w:ascii="Verdana" w:hAnsi="Verdana"/>
          <w:sz w:val="16"/>
          <w:szCs w:val="16"/>
        </w:rPr>
        <w:t>La fin d’un monde fantasmé</w:t>
      </w:r>
    </w:p>
    <w:p w:rsidR="00065014" w:rsidRDefault="00065014" w:rsidP="005800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Light"/>
          <w:b/>
          <w:color w:val="FF0000"/>
          <w:sz w:val="18"/>
          <w:szCs w:val="20"/>
        </w:rPr>
      </w:pPr>
    </w:p>
    <w:p w:rsidR="001B4B79" w:rsidRDefault="009A405F" w:rsidP="005800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Light"/>
          <w:b/>
          <w:color w:val="FF0000"/>
          <w:sz w:val="18"/>
          <w:szCs w:val="20"/>
        </w:rPr>
      </w:pPr>
      <w:r w:rsidRPr="000D79E7">
        <w:rPr>
          <w:rFonts w:ascii="Verdana" w:hAnsi="Verdana" w:cs="Frutiger-Light"/>
          <w:b/>
          <w:color w:val="FF0000"/>
          <w:sz w:val="18"/>
          <w:szCs w:val="20"/>
        </w:rPr>
        <w:t>L</w:t>
      </w:r>
      <w:r w:rsidR="00D06E46">
        <w:rPr>
          <w:rFonts w:ascii="Verdana" w:hAnsi="Verdana" w:cs="Frutiger-Light"/>
          <w:b/>
          <w:color w:val="FF0000"/>
          <w:sz w:val="18"/>
          <w:szCs w:val="20"/>
        </w:rPr>
        <w:t xml:space="preserve">es </w:t>
      </w:r>
      <w:r w:rsidR="00255F7A" w:rsidRPr="000D79E7">
        <w:rPr>
          <w:rFonts w:ascii="Verdana" w:hAnsi="Verdana" w:cs="Frutiger-Light"/>
          <w:b/>
          <w:color w:val="FF0000"/>
          <w:sz w:val="18"/>
          <w:szCs w:val="20"/>
        </w:rPr>
        <w:t>auteur</w:t>
      </w:r>
      <w:r w:rsidR="00D06E46">
        <w:rPr>
          <w:rFonts w:ascii="Verdana" w:hAnsi="Verdana" w:cs="Frutiger-Light"/>
          <w:b/>
          <w:color w:val="FF0000"/>
          <w:sz w:val="18"/>
          <w:szCs w:val="20"/>
        </w:rPr>
        <w:t>s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Light"/>
          <w:sz w:val="16"/>
          <w:szCs w:val="20"/>
        </w:rPr>
      </w:pPr>
      <w:r w:rsidRPr="00065014">
        <w:rPr>
          <w:rFonts w:ascii="Verdana" w:hAnsi="Verdana" w:cs="Frutiger-Light"/>
          <w:b/>
          <w:sz w:val="16"/>
          <w:szCs w:val="20"/>
        </w:rPr>
        <w:t>J</w:t>
      </w:r>
      <w:r w:rsidR="007045C3">
        <w:rPr>
          <w:rFonts w:ascii="Verdana" w:hAnsi="Verdana" w:cs="Frutiger-Light"/>
          <w:b/>
          <w:sz w:val="16"/>
          <w:szCs w:val="20"/>
        </w:rPr>
        <w:t xml:space="preserve">ean-Hervé Lorenzi </w:t>
      </w:r>
      <w:r w:rsidRPr="00065014">
        <w:rPr>
          <w:rFonts w:ascii="Verdana" w:hAnsi="Verdana" w:cs="Frutiger-Light"/>
          <w:sz w:val="16"/>
          <w:szCs w:val="20"/>
        </w:rPr>
        <w:t>est professeur d’économie à l’université de Paris-Dauphine et président du Cercle des économistes.</w:t>
      </w:r>
    </w:p>
    <w:p w:rsidR="00065014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Light"/>
          <w:sz w:val="16"/>
          <w:szCs w:val="20"/>
        </w:rPr>
      </w:pPr>
      <w:r w:rsidRPr="00065014">
        <w:rPr>
          <w:rFonts w:ascii="Verdana" w:hAnsi="Verdana" w:cs="Frutiger-Light"/>
          <w:b/>
          <w:sz w:val="16"/>
          <w:szCs w:val="20"/>
        </w:rPr>
        <w:t>M</w:t>
      </w:r>
      <w:r w:rsidR="007045C3">
        <w:rPr>
          <w:rFonts w:ascii="Verdana" w:hAnsi="Verdana" w:cs="Frutiger-Light"/>
          <w:b/>
          <w:sz w:val="16"/>
          <w:szCs w:val="20"/>
        </w:rPr>
        <w:t xml:space="preserve">ickaël Berrebi </w:t>
      </w:r>
      <w:r w:rsidRPr="00065014">
        <w:rPr>
          <w:rFonts w:ascii="Verdana" w:hAnsi="Verdana" w:cs="Frutiger-Light"/>
          <w:sz w:val="16"/>
          <w:szCs w:val="20"/>
        </w:rPr>
        <w:t>est diplômé de l’ESSEC, fi nancier et membre de l’Institut des actuaires.</w:t>
      </w:r>
    </w:p>
    <w:p w:rsidR="00580099" w:rsidRPr="00065014" w:rsidRDefault="00065014" w:rsidP="000650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Light"/>
          <w:b/>
          <w:sz w:val="16"/>
          <w:szCs w:val="20"/>
        </w:rPr>
      </w:pPr>
      <w:r w:rsidRPr="00065014">
        <w:rPr>
          <w:rFonts w:ascii="Verdana" w:hAnsi="Verdana" w:cs="Frutiger-Light"/>
          <w:b/>
          <w:sz w:val="16"/>
          <w:szCs w:val="20"/>
        </w:rPr>
        <w:t>P</w:t>
      </w:r>
      <w:r w:rsidR="007045C3">
        <w:rPr>
          <w:rFonts w:ascii="Verdana" w:hAnsi="Verdana" w:cs="Frutiger-Light"/>
          <w:b/>
          <w:sz w:val="16"/>
          <w:szCs w:val="20"/>
        </w:rPr>
        <w:t xml:space="preserve">ierre </w:t>
      </w:r>
      <w:proofErr w:type="spellStart"/>
      <w:r w:rsidR="007045C3">
        <w:rPr>
          <w:rFonts w:ascii="Verdana" w:hAnsi="Verdana" w:cs="Frutiger-Light"/>
          <w:b/>
          <w:sz w:val="16"/>
          <w:szCs w:val="20"/>
        </w:rPr>
        <w:t>Dockès</w:t>
      </w:r>
      <w:proofErr w:type="spellEnd"/>
      <w:r w:rsidR="007045C3">
        <w:rPr>
          <w:rFonts w:ascii="Verdana" w:hAnsi="Verdana" w:cs="Frutiger-Light"/>
          <w:b/>
          <w:sz w:val="16"/>
          <w:szCs w:val="20"/>
        </w:rPr>
        <w:t xml:space="preserve"> </w:t>
      </w:r>
      <w:r w:rsidRPr="00065014">
        <w:rPr>
          <w:rFonts w:ascii="Verdana" w:hAnsi="Verdana" w:cs="Frutiger-Light"/>
          <w:sz w:val="16"/>
          <w:szCs w:val="20"/>
        </w:rPr>
        <w:t>est professeur d’économie honoraire à l’université Lumière-Lyon 2.</w:t>
      </w:r>
    </w:p>
    <w:sectPr w:rsidR="00580099" w:rsidRPr="000650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F16" w:rsidRDefault="000C7F16" w:rsidP="001B4B79">
      <w:pPr>
        <w:spacing w:after="0" w:line="240" w:lineRule="auto"/>
      </w:pPr>
      <w:r>
        <w:separator/>
      </w:r>
    </w:p>
  </w:endnote>
  <w:endnote w:type="continuationSeparator" w:id="0">
    <w:p w:rsidR="000C7F16" w:rsidRDefault="000C7F16" w:rsidP="001B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Regular">
    <w:altName w:val="Plut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lutoCond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MediumAltern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uto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16" w:rsidRPr="00511A38" w:rsidRDefault="000C7F16" w:rsidP="001B4B79">
    <w:pPr>
      <w:tabs>
        <w:tab w:val="left" w:pos="426"/>
      </w:tabs>
      <w:spacing w:after="0" w:line="240" w:lineRule="auto"/>
      <w:jc w:val="both"/>
      <w:rPr>
        <w:rFonts w:ascii="Verdana" w:hAnsi="Verdana" w:cs="Arial"/>
        <w:b/>
        <w:bCs/>
        <w:sz w:val="16"/>
        <w:szCs w:val="18"/>
      </w:rPr>
    </w:pPr>
    <w:r w:rsidRPr="00511A38">
      <w:rPr>
        <w:rFonts w:ascii="Verdana" w:hAnsi="Verdana" w:cs="Arial"/>
        <w:b/>
        <w:bCs/>
        <w:color w:val="FF0000"/>
        <w:sz w:val="16"/>
        <w:szCs w:val="18"/>
      </w:rPr>
      <w:t>&gt;</w:t>
    </w:r>
    <w:r w:rsidRPr="00511A38">
      <w:rPr>
        <w:rFonts w:ascii="Verdana" w:hAnsi="Verdana" w:cs="Arial"/>
        <w:b/>
        <w:bCs/>
        <w:color w:val="FF0000"/>
        <w:sz w:val="16"/>
        <w:szCs w:val="18"/>
        <w:u w:val="single"/>
      </w:rPr>
      <w:t>Contact presse</w:t>
    </w:r>
    <w:r w:rsidRPr="00511A38">
      <w:rPr>
        <w:rFonts w:ascii="Verdana" w:hAnsi="Verdana" w:cs="Arial"/>
        <w:bCs/>
        <w:sz w:val="16"/>
        <w:szCs w:val="18"/>
      </w:rPr>
      <w:t> :</w:t>
    </w:r>
    <w:r w:rsidRPr="00511A38">
      <w:rPr>
        <w:rFonts w:ascii="Verdana" w:hAnsi="Verdana" w:cs="Arial"/>
        <w:b/>
        <w:bCs/>
        <w:sz w:val="16"/>
        <w:szCs w:val="18"/>
      </w:rPr>
      <w:t xml:space="preserve"> </w:t>
    </w:r>
  </w:p>
  <w:p w:rsidR="000C7F16" w:rsidRPr="00511A38" w:rsidRDefault="000C7F16" w:rsidP="00D74A1C">
    <w:pPr>
      <w:tabs>
        <w:tab w:val="left" w:pos="426"/>
      </w:tabs>
      <w:spacing w:after="0" w:line="240" w:lineRule="auto"/>
      <w:jc w:val="both"/>
      <w:rPr>
        <w:rFonts w:ascii="Verdana" w:hAnsi="Verdana"/>
        <w:sz w:val="16"/>
        <w:szCs w:val="18"/>
      </w:rPr>
    </w:pPr>
    <w:r w:rsidRPr="00511A38">
      <w:rPr>
        <w:rFonts w:ascii="Verdana" w:hAnsi="Verdana" w:cs="Arial"/>
        <w:bCs/>
        <w:sz w:val="16"/>
        <w:szCs w:val="18"/>
      </w:rPr>
      <w:t>Sabine JACQUIER</w:t>
    </w:r>
    <w:r w:rsidRPr="00511A38">
      <w:rPr>
        <w:rFonts w:ascii="Verdana" w:hAnsi="Verdana"/>
        <w:sz w:val="16"/>
        <w:szCs w:val="18"/>
      </w:rPr>
      <w:t xml:space="preserve"> / 01 44 41 46 03/ </w:t>
    </w:r>
    <w:hyperlink r:id="rId1" w:history="1">
      <w:r w:rsidRPr="00511A38">
        <w:rPr>
          <w:rFonts w:ascii="Verdana" w:hAnsi="Verdana"/>
          <w:color w:val="0000FF"/>
          <w:sz w:val="16"/>
          <w:szCs w:val="18"/>
          <w:u w:val="single"/>
        </w:rPr>
        <w:t>sjacquier@eyrolles.com</w:t>
      </w:r>
    </w:hyperlink>
    <w:r w:rsidRPr="00511A38">
      <w:rPr>
        <w:rFonts w:ascii="Verdana" w:hAnsi="Verdana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F16" w:rsidRDefault="000C7F16" w:rsidP="001B4B79">
      <w:pPr>
        <w:spacing w:after="0" w:line="240" w:lineRule="auto"/>
      </w:pPr>
      <w:r>
        <w:separator/>
      </w:r>
    </w:p>
  </w:footnote>
  <w:footnote w:type="continuationSeparator" w:id="0">
    <w:p w:rsidR="000C7F16" w:rsidRDefault="000C7F16" w:rsidP="001B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16" w:rsidRDefault="00B10C3A">
    <w:pPr>
      <w:pStyle w:val="En-tte"/>
    </w:pPr>
    <w:r>
      <w:rPr>
        <w:noProof/>
      </w:rPr>
      <w:drawing>
        <wp:inline distT="0" distB="0" distL="0" distR="0">
          <wp:extent cx="1419225" cy="52266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éditionsEyrol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522" cy="527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C3525"/>
    <w:multiLevelType w:val="hybridMultilevel"/>
    <w:tmpl w:val="0E0EB2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359C"/>
    <w:multiLevelType w:val="hybridMultilevel"/>
    <w:tmpl w:val="61128928"/>
    <w:lvl w:ilvl="0" w:tplc="040C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9425FE3"/>
    <w:multiLevelType w:val="hybridMultilevel"/>
    <w:tmpl w:val="61F2FC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79"/>
    <w:rsid w:val="00022C79"/>
    <w:rsid w:val="000236E9"/>
    <w:rsid w:val="000310EB"/>
    <w:rsid w:val="00065014"/>
    <w:rsid w:val="00090BF9"/>
    <w:rsid w:val="000A1D50"/>
    <w:rsid w:val="000A7F03"/>
    <w:rsid w:val="000C7F16"/>
    <w:rsid w:val="000D1941"/>
    <w:rsid w:val="000D1EC7"/>
    <w:rsid w:val="000D79E7"/>
    <w:rsid w:val="001B4B79"/>
    <w:rsid w:val="001C0F97"/>
    <w:rsid w:val="00222881"/>
    <w:rsid w:val="00255F7A"/>
    <w:rsid w:val="00277AC9"/>
    <w:rsid w:val="00296746"/>
    <w:rsid w:val="0035244D"/>
    <w:rsid w:val="003A5695"/>
    <w:rsid w:val="003C140C"/>
    <w:rsid w:val="003D3E3B"/>
    <w:rsid w:val="003F3831"/>
    <w:rsid w:val="004642BC"/>
    <w:rsid w:val="00472903"/>
    <w:rsid w:val="00484C71"/>
    <w:rsid w:val="004A4948"/>
    <w:rsid w:val="004A7127"/>
    <w:rsid w:val="004B7709"/>
    <w:rsid w:val="004F315D"/>
    <w:rsid w:val="00511A38"/>
    <w:rsid w:val="00517009"/>
    <w:rsid w:val="00537D83"/>
    <w:rsid w:val="00562123"/>
    <w:rsid w:val="00565B72"/>
    <w:rsid w:val="00574C09"/>
    <w:rsid w:val="00580099"/>
    <w:rsid w:val="005A10E7"/>
    <w:rsid w:val="006212B4"/>
    <w:rsid w:val="00623D50"/>
    <w:rsid w:val="006A49C0"/>
    <w:rsid w:val="006B0130"/>
    <w:rsid w:val="0070439D"/>
    <w:rsid w:val="007045C3"/>
    <w:rsid w:val="00716EB4"/>
    <w:rsid w:val="007417E1"/>
    <w:rsid w:val="007708A2"/>
    <w:rsid w:val="007739A2"/>
    <w:rsid w:val="00775AE8"/>
    <w:rsid w:val="007D5B94"/>
    <w:rsid w:val="007E691D"/>
    <w:rsid w:val="007F61D7"/>
    <w:rsid w:val="008313C6"/>
    <w:rsid w:val="00842463"/>
    <w:rsid w:val="008440A2"/>
    <w:rsid w:val="008804B1"/>
    <w:rsid w:val="008D5E4D"/>
    <w:rsid w:val="00927747"/>
    <w:rsid w:val="00936B57"/>
    <w:rsid w:val="009437AC"/>
    <w:rsid w:val="00944070"/>
    <w:rsid w:val="00974BFC"/>
    <w:rsid w:val="009A405F"/>
    <w:rsid w:val="00A1696A"/>
    <w:rsid w:val="00A7067D"/>
    <w:rsid w:val="00B10C3A"/>
    <w:rsid w:val="00B40580"/>
    <w:rsid w:val="00BB7FE2"/>
    <w:rsid w:val="00BE584D"/>
    <w:rsid w:val="00C057CE"/>
    <w:rsid w:val="00C4176F"/>
    <w:rsid w:val="00C55969"/>
    <w:rsid w:val="00C9708A"/>
    <w:rsid w:val="00CC600F"/>
    <w:rsid w:val="00D06E46"/>
    <w:rsid w:val="00D10A62"/>
    <w:rsid w:val="00D27929"/>
    <w:rsid w:val="00D74A1C"/>
    <w:rsid w:val="00DB244B"/>
    <w:rsid w:val="00DB518B"/>
    <w:rsid w:val="00DD280D"/>
    <w:rsid w:val="00E63051"/>
    <w:rsid w:val="00EC4BB3"/>
    <w:rsid w:val="00EC7F1B"/>
    <w:rsid w:val="00EE0C01"/>
    <w:rsid w:val="00F241ED"/>
    <w:rsid w:val="00F5795D"/>
    <w:rsid w:val="00F60192"/>
    <w:rsid w:val="00F64141"/>
    <w:rsid w:val="00F77B67"/>
    <w:rsid w:val="00FA0BA6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3697EA0-3D7A-4A2A-8CFE-AD83125C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4B7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B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B79"/>
  </w:style>
  <w:style w:type="paragraph" w:styleId="Pieddepage">
    <w:name w:val="footer"/>
    <w:basedOn w:val="Normal"/>
    <w:link w:val="PieddepageCar"/>
    <w:uiPriority w:val="99"/>
    <w:unhideWhenUsed/>
    <w:rsid w:val="001B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B79"/>
  </w:style>
  <w:style w:type="paragraph" w:styleId="Textedebulles">
    <w:name w:val="Balloon Text"/>
    <w:basedOn w:val="Normal"/>
    <w:link w:val="TextedebullesCar"/>
    <w:uiPriority w:val="99"/>
    <w:semiHidden/>
    <w:unhideWhenUsed/>
    <w:rsid w:val="00B4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5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41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7B67"/>
    <w:rPr>
      <w:color w:val="605E5C"/>
      <w:shd w:val="clear" w:color="auto" w:fill="E1DFDD"/>
    </w:rPr>
  </w:style>
  <w:style w:type="paragraph" w:customStyle="1" w:styleId="Default">
    <w:name w:val="Default"/>
    <w:rsid w:val="000A1D50"/>
    <w:pPr>
      <w:autoSpaceDE w:val="0"/>
      <w:autoSpaceDN w:val="0"/>
      <w:adjustRightInd w:val="0"/>
      <w:spacing w:after="0" w:line="240" w:lineRule="auto"/>
    </w:pPr>
    <w:rPr>
      <w:rFonts w:ascii="Pluto Regular" w:hAnsi="Pluto Regular" w:cs="Pluto Regular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A1D50"/>
    <w:pPr>
      <w:spacing w:line="1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0A1D50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acquier@eyroll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BD50-A610-4EFD-B500-44465E24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BELLI-RIZ Laura</dc:creator>
  <cp:lastModifiedBy>JACQUIER Sabine</cp:lastModifiedBy>
  <cp:revision>2</cp:revision>
  <cp:lastPrinted>2019-05-21T10:32:00Z</cp:lastPrinted>
  <dcterms:created xsi:type="dcterms:W3CDTF">2019-05-24T12:51:00Z</dcterms:created>
  <dcterms:modified xsi:type="dcterms:W3CDTF">2019-05-24T12:51:00Z</dcterms:modified>
</cp:coreProperties>
</file>